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DF6D" w14:textId="77777777" w:rsidR="00D03175" w:rsidRPr="00A06EA0" w:rsidRDefault="00D03175" w:rsidP="00D03175">
      <w:bookmarkStart w:id="0" w:name="_Hlk75330268"/>
      <w:r>
        <w:rPr>
          <w:noProof/>
        </w:rPr>
        <w:drawing>
          <wp:inline distT="0" distB="0" distL="0" distR="0" wp14:anchorId="691B4FDE" wp14:editId="57D3D828">
            <wp:extent cx="2459990" cy="1469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184E92" wp14:editId="408B214A">
            <wp:extent cx="2346960" cy="10531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10" cy="105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326BF" w14:textId="77777777" w:rsidR="00D03175" w:rsidRPr="002A0BDC" w:rsidRDefault="00D03175" w:rsidP="00D03175">
      <w:pPr>
        <w:rPr>
          <w:rFonts w:ascii="Cambria" w:eastAsia="Times New Roman" w:hAnsi="Cambria" w:cs="Times New Roman"/>
          <w:b/>
        </w:rPr>
      </w:pPr>
      <w:r>
        <w:rPr>
          <w:rFonts w:ascii="Times New Roman" w:hAnsi="Times New Roman" w:cs="Times New Roman"/>
        </w:rPr>
        <w:t>Media Contact: Melissa Rose Marketing Works PR 631.882.7938 melissa@marketingworkspr.com</w:t>
      </w:r>
    </w:p>
    <w:p w14:paraId="485A80FF" w14:textId="59D90EA2" w:rsidR="009E1CDC" w:rsidRDefault="009E1CDC"/>
    <w:p w14:paraId="5313950C" w14:textId="77777777" w:rsidR="00BB2AA2" w:rsidRDefault="00BB2AA2"/>
    <w:p w14:paraId="3149C21B" w14:textId="77777777" w:rsidR="002F0C28" w:rsidRDefault="002F0C28"/>
    <w:p w14:paraId="75A849FE" w14:textId="77777777" w:rsidR="004116CF" w:rsidRPr="00F605DB" w:rsidRDefault="004116CF" w:rsidP="00F605DB">
      <w:pPr>
        <w:jc w:val="center"/>
        <w:rPr>
          <w:b/>
          <w:sz w:val="32"/>
          <w:szCs w:val="32"/>
        </w:rPr>
      </w:pPr>
      <w:r w:rsidRPr="00F605DB">
        <w:rPr>
          <w:b/>
          <w:sz w:val="32"/>
          <w:szCs w:val="32"/>
        </w:rPr>
        <w:t xml:space="preserve">SUNY Sullivan Nursing Students </w:t>
      </w:r>
      <w:r w:rsidR="00FB30C1" w:rsidRPr="00F605DB">
        <w:rPr>
          <w:b/>
          <w:sz w:val="32"/>
          <w:szCs w:val="32"/>
        </w:rPr>
        <w:t xml:space="preserve">Gain </w:t>
      </w:r>
      <w:r w:rsidR="00F605DB">
        <w:rPr>
          <w:b/>
          <w:sz w:val="32"/>
          <w:szCs w:val="32"/>
        </w:rPr>
        <w:t xml:space="preserve">Practical </w:t>
      </w:r>
      <w:r w:rsidR="00FB30C1" w:rsidRPr="00F605DB">
        <w:rPr>
          <w:b/>
          <w:sz w:val="32"/>
          <w:szCs w:val="32"/>
        </w:rPr>
        <w:t xml:space="preserve">Insights </w:t>
      </w:r>
    </w:p>
    <w:p w14:paraId="542B7A5A" w14:textId="47756B36" w:rsidR="00A07393" w:rsidRPr="00F605DB" w:rsidRDefault="00F605DB" w:rsidP="00F605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Through </w:t>
      </w:r>
      <w:r w:rsidR="00BA3F03">
        <w:rPr>
          <w:b/>
          <w:sz w:val="32"/>
          <w:szCs w:val="32"/>
        </w:rPr>
        <w:t>On</w:t>
      </w:r>
      <w:r w:rsidR="00D03175">
        <w:rPr>
          <w:b/>
          <w:sz w:val="32"/>
          <w:szCs w:val="32"/>
        </w:rPr>
        <w:t>-S</w:t>
      </w:r>
      <w:r w:rsidR="00BA3F03">
        <w:rPr>
          <w:b/>
          <w:sz w:val="32"/>
          <w:szCs w:val="32"/>
        </w:rPr>
        <w:t>ite Experien</w:t>
      </w:r>
      <w:r w:rsidR="00D03175">
        <w:rPr>
          <w:b/>
          <w:sz w:val="32"/>
          <w:szCs w:val="32"/>
        </w:rPr>
        <w:t>c</w:t>
      </w:r>
      <w:r w:rsidR="00BA3F03">
        <w:rPr>
          <w:b/>
          <w:sz w:val="32"/>
          <w:szCs w:val="32"/>
        </w:rPr>
        <w:t xml:space="preserve">e </w:t>
      </w:r>
      <w:r w:rsidR="004116CF" w:rsidRPr="00F605DB">
        <w:rPr>
          <w:b/>
          <w:sz w:val="32"/>
          <w:szCs w:val="32"/>
        </w:rPr>
        <w:t>at New Hope Community</w:t>
      </w:r>
    </w:p>
    <w:p w14:paraId="2301A9E3" w14:textId="77777777" w:rsidR="002F0C28" w:rsidRDefault="002F0C28"/>
    <w:p w14:paraId="11DF1F1E" w14:textId="5A2C5286" w:rsidR="00EA1453" w:rsidRDefault="00264AE3">
      <w:r>
        <w:t xml:space="preserve">(LOCK SHELDRAKE, NY - </w:t>
      </w:r>
      <w:r w:rsidR="008B2E79">
        <w:t xml:space="preserve">June </w:t>
      </w:r>
      <w:r w:rsidR="005E22A9">
        <w:t>23</w:t>
      </w:r>
      <w:r>
        <w:t xml:space="preserve">, 2021): </w:t>
      </w:r>
      <w:r w:rsidR="001660CE">
        <w:t xml:space="preserve">New Hope Community, in Loch Sheldrake, NY, </w:t>
      </w:r>
      <w:r w:rsidR="00FB2E0E">
        <w:t xml:space="preserve">is </w:t>
      </w:r>
      <w:r w:rsidR="00EC29A9">
        <w:t>forg</w:t>
      </w:r>
      <w:r w:rsidR="00FB2E0E">
        <w:t>ing</w:t>
      </w:r>
      <w:r w:rsidR="00EC29A9">
        <w:t xml:space="preserve"> forward with a collaborative partnership </w:t>
      </w:r>
      <w:r w:rsidR="001660CE">
        <w:t>with SUNY Sullivan</w:t>
      </w:r>
      <w:r w:rsidR="00DD50D0">
        <w:t xml:space="preserve"> </w:t>
      </w:r>
      <w:r w:rsidR="001660CE">
        <w:t>to provide n</w:t>
      </w:r>
      <w:r w:rsidR="00194E4F">
        <w:t xml:space="preserve">ursing students </w:t>
      </w:r>
      <w:r w:rsidR="001660CE">
        <w:t>with a</w:t>
      </w:r>
      <w:r w:rsidR="00EC29A9">
        <w:t>n invaluable</w:t>
      </w:r>
      <w:r w:rsidR="001660CE">
        <w:t xml:space="preserve"> clinical rotation</w:t>
      </w:r>
      <w:r w:rsidR="001B55A0">
        <w:t xml:space="preserve"> in</w:t>
      </w:r>
      <w:r w:rsidR="00EC29A9">
        <w:t>volving the provision of</w:t>
      </w:r>
      <w:r w:rsidR="00FB2E0E">
        <w:t xml:space="preserve"> </w:t>
      </w:r>
      <w:r w:rsidR="00EC29A9">
        <w:t xml:space="preserve">healthcare supports to people with </w:t>
      </w:r>
      <w:r w:rsidR="00BA3F03">
        <w:t xml:space="preserve">intellectual and </w:t>
      </w:r>
      <w:r w:rsidR="001B55A0">
        <w:t xml:space="preserve">developmental disabilities </w:t>
      </w:r>
      <w:r w:rsidR="00EC29A9">
        <w:t>(I/DD).</w:t>
      </w:r>
      <w:r w:rsidR="001660CE">
        <w:t xml:space="preserve"> </w:t>
      </w:r>
      <w:r w:rsidR="00EC29A9">
        <w:t xml:space="preserve">CEO, Debra </w:t>
      </w:r>
      <w:proofErr w:type="spellStart"/>
      <w:r w:rsidR="00EC29A9">
        <w:t>McGinness</w:t>
      </w:r>
      <w:proofErr w:type="spellEnd"/>
      <w:r w:rsidR="00EC29A9">
        <w:t>, whose career began as a pediatric nurse, extoled the importance of this program</w:t>
      </w:r>
      <w:r w:rsidR="00F26A56">
        <w:t xml:space="preserve">, </w:t>
      </w:r>
      <w:r w:rsidR="00FB2E0E">
        <w:t>saying</w:t>
      </w:r>
      <w:r w:rsidR="00EC29A9">
        <w:t xml:space="preserve"> “It is critical to equip nursing professionals with a comprehensive understanding of how best to holistically support patients with special needs. Optimal health care experiences can only be realized when all health care professionals understand the nuances and needs</w:t>
      </w:r>
      <w:r w:rsidR="00F831E7">
        <w:t xml:space="preserve"> of patients with I/DD</w:t>
      </w:r>
      <w:r w:rsidR="00671A6A">
        <w:t>.</w:t>
      </w:r>
      <w:r w:rsidR="00EC29A9">
        <w:t>”</w:t>
      </w:r>
    </w:p>
    <w:p w14:paraId="37B97779" w14:textId="77777777" w:rsidR="00EA1453" w:rsidRDefault="00EA1453"/>
    <w:p w14:paraId="612931ED" w14:textId="4EB71C5D" w:rsidR="00AC2625" w:rsidRDefault="00042496">
      <w:r>
        <w:t>The</w:t>
      </w:r>
      <w:r w:rsidR="001A3256">
        <w:t xml:space="preserve"> </w:t>
      </w:r>
      <w:r w:rsidR="00EC29A9">
        <w:t xml:space="preserve">weekly </w:t>
      </w:r>
      <w:r>
        <w:t xml:space="preserve">program </w:t>
      </w:r>
      <w:r w:rsidR="00EC29A9">
        <w:t xml:space="preserve">complements </w:t>
      </w:r>
      <w:r w:rsidR="00C82922">
        <w:t>students’</w:t>
      </w:r>
      <w:r w:rsidR="001B55A0">
        <w:t xml:space="preserve"> academic coursework</w:t>
      </w:r>
      <w:r w:rsidR="00B04D79">
        <w:t>.</w:t>
      </w:r>
      <w:r w:rsidR="00EA1453">
        <w:t xml:space="preserve"> “</w:t>
      </w:r>
      <w:r w:rsidR="00FB30C1">
        <w:t xml:space="preserve">The </w:t>
      </w:r>
      <w:r w:rsidR="008F268E">
        <w:t xml:space="preserve">program </w:t>
      </w:r>
      <w:r w:rsidR="00264AE3">
        <w:t xml:space="preserve">has </w:t>
      </w:r>
      <w:r w:rsidR="00FB30C1">
        <w:t xml:space="preserve">been an excellent </w:t>
      </w:r>
      <w:r w:rsidR="00917AF3">
        <w:t xml:space="preserve">experience for the students because it opens their eyes to </w:t>
      </w:r>
      <w:r w:rsidR="008F268E">
        <w:t xml:space="preserve">working with </w:t>
      </w:r>
      <w:r w:rsidR="00274813">
        <w:t>a</w:t>
      </w:r>
      <w:r w:rsidR="00FB30C1">
        <w:t xml:space="preserve"> </w:t>
      </w:r>
      <w:r w:rsidR="00917AF3">
        <w:t xml:space="preserve">population </w:t>
      </w:r>
      <w:r w:rsidR="00A55EC6">
        <w:t xml:space="preserve">whose needs may not be addressed in </w:t>
      </w:r>
      <w:r w:rsidR="00264AE3">
        <w:t>the typical nursing school curriculum</w:t>
      </w:r>
      <w:r w:rsidR="008F268E">
        <w:t>,”</w:t>
      </w:r>
      <w:r w:rsidR="00AA22AA">
        <w:t xml:space="preserve"> </w:t>
      </w:r>
      <w:r w:rsidR="008F268E">
        <w:t xml:space="preserve">said Karen Russell, Chief </w:t>
      </w:r>
      <w:r w:rsidR="00303A21">
        <w:t xml:space="preserve">Operating </w:t>
      </w:r>
      <w:r w:rsidR="008F268E">
        <w:t xml:space="preserve">Officer, New Hope Community. </w:t>
      </w:r>
      <w:r w:rsidR="00FB30C1">
        <w:t>W</w:t>
      </w:r>
      <w:r w:rsidR="00917AF3">
        <w:t xml:space="preserve">hile developmental disabilities affect a small portion of the population </w:t>
      </w:r>
      <w:r w:rsidR="008F268E">
        <w:t xml:space="preserve">– 1 to 3 percent </w:t>
      </w:r>
      <w:r w:rsidR="00071913">
        <w:t xml:space="preserve">globally </w:t>
      </w:r>
      <w:r w:rsidR="008F268E">
        <w:t xml:space="preserve">-- </w:t>
      </w:r>
      <w:r w:rsidR="00917AF3">
        <w:t>meeting t</w:t>
      </w:r>
      <w:r w:rsidR="008F268E">
        <w:t xml:space="preserve">heir needs can be quite complex. </w:t>
      </w:r>
      <w:r w:rsidR="008C29C5">
        <w:t>“</w:t>
      </w:r>
      <w:r w:rsidR="008F268E">
        <w:t>This is an ideal opportunity to</w:t>
      </w:r>
      <w:r w:rsidR="008C29C5">
        <w:t xml:space="preserve"> change p</w:t>
      </w:r>
      <w:r w:rsidR="008F268E">
        <w:t xml:space="preserve">erceptions and </w:t>
      </w:r>
      <w:r w:rsidR="00481A8A">
        <w:t xml:space="preserve">to </w:t>
      </w:r>
      <w:r w:rsidR="008F268E">
        <w:t>build</w:t>
      </w:r>
      <w:r w:rsidR="00FB30C1">
        <w:t xml:space="preserve"> </w:t>
      </w:r>
      <w:r w:rsidR="00C7127B">
        <w:t xml:space="preserve">practical </w:t>
      </w:r>
      <w:r w:rsidR="008F268E">
        <w:t xml:space="preserve">skills that </w:t>
      </w:r>
      <w:r w:rsidR="00481A8A">
        <w:t>nurses</w:t>
      </w:r>
      <w:r w:rsidR="008F268E">
        <w:t xml:space="preserve"> can use throughout their careers,</w:t>
      </w:r>
      <w:r w:rsidR="008C29C5">
        <w:t>”</w:t>
      </w:r>
      <w:r w:rsidR="008F268E">
        <w:t xml:space="preserve"> Russell said.</w:t>
      </w:r>
    </w:p>
    <w:p w14:paraId="528E5067" w14:textId="77777777" w:rsidR="00AA22AA" w:rsidRDefault="00AA22AA"/>
    <w:p w14:paraId="38AF7056" w14:textId="778F6D55" w:rsidR="00AC2625" w:rsidRDefault="00AA22AA">
      <w:r>
        <w:t>“</w:t>
      </w:r>
      <w:r w:rsidR="002273CD">
        <w:t xml:space="preserve">The </w:t>
      </w:r>
      <w:r>
        <w:t xml:space="preserve">program is innovative and </w:t>
      </w:r>
      <w:r w:rsidR="00042496">
        <w:t>fills a void</w:t>
      </w:r>
      <w:r>
        <w:t>,</w:t>
      </w:r>
      <w:r w:rsidR="00CD4778">
        <w:t>”</w:t>
      </w:r>
      <w:r w:rsidR="00671A6A">
        <w:t xml:space="preserve"> </w:t>
      </w:r>
      <w:r>
        <w:t>noted Ka</w:t>
      </w:r>
      <w:r w:rsidR="00DB7677">
        <w:t xml:space="preserve">ren </w:t>
      </w:r>
      <w:proofErr w:type="spellStart"/>
      <w:r w:rsidR="00DB7677">
        <w:t>Kerendian</w:t>
      </w:r>
      <w:proofErr w:type="spellEnd"/>
      <w:r w:rsidR="00DB7677">
        <w:t xml:space="preserve">, RN, Director of Health </w:t>
      </w:r>
      <w:r>
        <w:t>Services</w:t>
      </w:r>
      <w:r w:rsidR="0037316A">
        <w:t xml:space="preserve"> for New Hope Community</w:t>
      </w:r>
      <w:r>
        <w:t xml:space="preserve">, </w:t>
      </w:r>
      <w:r w:rsidR="00BB2410">
        <w:t>“</w:t>
      </w:r>
      <w:r>
        <w:t>because it brings</w:t>
      </w:r>
      <w:r w:rsidR="00042496">
        <w:t xml:space="preserve"> together the expertise of </w:t>
      </w:r>
      <w:r w:rsidR="00C7127B">
        <w:t xml:space="preserve">educators and </w:t>
      </w:r>
      <w:r w:rsidR="00042496">
        <w:t xml:space="preserve">health professionals working within the </w:t>
      </w:r>
      <w:r w:rsidR="006C51F7">
        <w:t xml:space="preserve">I/DD </w:t>
      </w:r>
      <w:r w:rsidR="00042496">
        <w:t xml:space="preserve">community to </w:t>
      </w:r>
      <w:r w:rsidR="00EE1B45">
        <w:t xml:space="preserve">prepare students for addressing </w:t>
      </w:r>
      <w:r w:rsidR="00C82922">
        <w:t xml:space="preserve">the </w:t>
      </w:r>
      <w:r w:rsidR="00AC2625">
        <w:t>phys</w:t>
      </w:r>
      <w:r w:rsidR="00C82922">
        <w:t>ical, social and emotional well</w:t>
      </w:r>
      <w:r w:rsidR="00CB0652">
        <w:t>-</w:t>
      </w:r>
      <w:r w:rsidR="00AC2625">
        <w:t xml:space="preserve">being of people </w:t>
      </w:r>
      <w:r w:rsidR="00481A8A">
        <w:t xml:space="preserve">with </w:t>
      </w:r>
      <w:r w:rsidR="00CB6FA4">
        <w:t>disabilities</w:t>
      </w:r>
      <w:r w:rsidR="00FB2E0E">
        <w:t>.</w:t>
      </w:r>
      <w:r w:rsidR="00BB2410">
        <w:t>”</w:t>
      </w:r>
    </w:p>
    <w:p w14:paraId="3D7562D1" w14:textId="77777777" w:rsidR="00AC2625" w:rsidRDefault="00AC2625"/>
    <w:p w14:paraId="5B5CC204" w14:textId="29BB5557" w:rsidR="008557C0" w:rsidRDefault="008557C0" w:rsidP="008557C0">
      <w:r>
        <w:t xml:space="preserve">The program is an outgrowth of New Hope Community’s partnership with </w:t>
      </w:r>
      <w:r w:rsidR="00EE1B45">
        <w:t xml:space="preserve">SUNY Sullivan </w:t>
      </w:r>
      <w:r>
        <w:t xml:space="preserve">which </w:t>
      </w:r>
      <w:r w:rsidR="00C7127B">
        <w:t>has included</w:t>
      </w:r>
      <w:r>
        <w:t xml:space="preserve"> the </w:t>
      </w:r>
      <w:r w:rsidR="00EE1B45">
        <w:t xml:space="preserve">establishment and </w:t>
      </w:r>
      <w:r>
        <w:t xml:space="preserve">operation of a 3-acre organic farm on its campus and </w:t>
      </w:r>
      <w:r w:rsidR="00C7127B">
        <w:t xml:space="preserve">enrollment services </w:t>
      </w:r>
      <w:r>
        <w:t xml:space="preserve">for </w:t>
      </w:r>
      <w:r w:rsidR="00C7127B">
        <w:t xml:space="preserve">individuals </w:t>
      </w:r>
      <w:r w:rsidR="006C51F7">
        <w:t xml:space="preserve">with disabilities </w:t>
      </w:r>
      <w:r w:rsidR="00C7127B">
        <w:t xml:space="preserve">from New Hope Community </w:t>
      </w:r>
      <w:r w:rsidR="00DE561C">
        <w:t>in the College for Educational Enrichment Program.</w:t>
      </w:r>
    </w:p>
    <w:p w14:paraId="108C0858" w14:textId="77777777" w:rsidR="00A751DA" w:rsidRDefault="00A751DA" w:rsidP="008557C0"/>
    <w:p w14:paraId="6728D93B" w14:textId="39F4F535" w:rsidR="00816F5B" w:rsidRDefault="00A751DA">
      <w:r>
        <w:lastRenderedPageBreak/>
        <w:t xml:space="preserve">Since signing an agreement in 2019, </w:t>
      </w:r>
      <w:r w:rsidR="00C7127B">
        <w:t xml:space="preserve">65 </w:t>
      </w:r>
      <w:r w:rsidR="00816F5B">
        <w:t>students have rota</w:t>
      </w:r>
      <w:r w:rsidR="00C7127B">
        <w:t xml:space="preserve">ted through the clinical rotation program. </w:t>
      </w:r>
      <w:r w:rsidR="00CF301F">
        <w:t xml:space="preserve">Students start their day at New Hope Community in a classroom setting with their instructor and </w:t>
      </w:r>
      <w:r w:rsidR="008F268E">
        <w:t xml:space="preserve">are </w:t>
      </w:r>
      <w:r w:rsidR="00BA3F03">
        <w:t xml:space="preserve">assigned </w:t>
      </w:r>
      <w:r w:rsidR="008F268E">
        <w:t xml:space="preserve">to </w:t>
      </w:r>
      <w:r w:rsidR="00EE1B45">
        <w:t xml:space="preserve">group residences on the NHC </w:t>
      </w:r>
      <w:r w:rsidR="00C7127B">
        <w:t>campus where their education continues.</w:t>
      </w:r>
      <w:r w:rsidR="00CF301F">
        <w:t xml:space="preserve"> The </w:t>
      </w:r>
      <w:r w:rsidR="008F268E">
        <w:t xml:space="preserve">visiting </w:t>
      </w:r>
      <w:r w:rsidR="00CF301F">
        <w:t xml:space="preserve">students are encouraged to </w:t>
      </w:r>
      <w:r w:rsidR="00EE1B45">
        <w:t xml:space="preserve">observe and </w:t>
      </w:r>
      <w:r w:rsidR="00CF301F">
        <w:t xml:space="preserve">ask questions of the nursing staff, and residential managers, </w:t>
      </w:r>
      <w:r w:rsidR="00EE1B45">
        <w:t xml:space="preserve">and shadow the </w:t>
      </w:r>
      <w:r>
        <w:t xml:space="preserve">one-on-one </w:t>
      </w:r>
      <w:r w:rsidR="008F268E">
        <w:t xml:space="preserve">direct support professionals, who comprise </w:t>
      </w:r>
      <w:r w:rsidR="00CF301F">
        <w:t xml:space="preserve">the New Hope Community team. </w:t>
      </w:r>
    </w:p>
    <w:p w14:paraId="25228E4B" w14:textId="77777777" w:rsidR="00816F5B" w:rsidRDefault="00816F5B"/>
    <w:p w14:paraId="39B98F44" w14:textId="2B5A8750" w:rsidR="00A52139" w:rsidRDefault="00816F5B">
      <w:r>
        <w:t>“We</w:t>
      </w:r>
      <w:r w:rsidR="00A83006">
        <w:t xml:space="preserve"> </w:t>
      </w:r>
      <w:r w:rsidR="00671EBE">
        <w:t xml:space="preserve">are </w:t>
      </w:r>
      <w:r w:rsidR="00762ACA">
        <w:t xml:space="preserve">excited </w:t>
      </w:r>
      <w:r w:rsidR="0086392C">
        <w:t xml:space="preserve">about the program and are happy </w:t>
      </w:r>
      <w:r w:rsidR="00671EBE">
        <w:t xml:space="preserve">to </w:t>
      </w:r>
      <w:r w:rsidR="000809EB">
        <w:t xml:space="preserve">welcome </w:t>
      </w:r>
      <w:r w:rsidR="008F268E">
        <w:t xml:space="preserve">the nursing students and work with them so they are comfortable </w:t>
      </w:r>
      <w:r w:rsidR="006C51F7">
        <w:t xml:space="preserve">caring for </w:t>
      </w:r>
      <w:r w:rsidR="008F268E">
        <w:t xml:space="preserve">people who might have different ways of communicating or use adaptive equipment they are not familiar with,” said </w:t>
      </w:r>
      <w:proofErr w:type="spellStart"/>
      <w:r w:rsidR="00E642FD">
        <w:t>Kerendian</w:t>
      </w:r>
      <w:proofErr w:type="spellEnd"/>
      <w:r w:rsidR="008F268E">
        <w:t>.</w:t>
      </w:r>
      <w:r w:rsidR="00A52139">
        <w:t xml:space="preserve"> </w:t>
      </w:r>
      <w:r w:rsidR="0086392C">
        <w:t xml:space="preserve"> “</w:t>
      </w:r>
      <w:r w:rsidR="00A52139">
        <w:t xml:space="preserve">We </w:t>
      </w:r>
      <w:r w:rsidR="0086392C">
        <w:t xml:space="preserve">are able to </w:t>
      </w:r>
      <w:r w:rsidR="00E642FD">
        <w:t xml:space="preserve">draw on our experience, </w:t>
      </w:r>
      <w:r w:rsidR="00A52139">
        <w:t>share some of the tools we use and to be there for them as a resource.”</w:t>
      </w:r>
    </w:p>
    <w:p w14:paraId="1EB9EA23" w14:textId="77777777" w:rsidR="00A52139" w:rsidRDefault="00A52139"/>
    <w:p w14:paraId="5D5810A9" w14:textId="77777777" w:rsidR="000809EB" w:rsidRDefault="00C7127B">
      <w:r>
        <w:t xml:space="preserve">In addition to ensuring </w:t>
      </w:r>
      <w:r w:rsidR="000809EB">
        <w:t>that people with disabilities</w:t>
      </w:r>
      <w:r w:rsidR="003F43F2">
        <w:t xml:space="preserve"> are </w:t>
      </w:r>
      <w:r w:rsidR="00EE1B45">
        <w:t xml:space="preserve">approached with </w:t>
      </w:r>
      <w:r w:rsidR="00B245C4">
        <w:t>respect and understanding</w:t>
      </w:r>
      <w:r>
        <w:t xml:space="preserve">, Russell believes the program could open students’ minds toward pursuing </w:t>
      </w:r>
      <w:r w:rsidR="00232C54">
        <w:t>careers in disabilities</w:t>
      </w:r>
      <w:r>
        <w:t xml:space="preserve"> services or </w:t>
      </w:r>
      <w:r w:rsidR="00232C54">
        <w:t>similar nursing opportunities.</w:t>
      </w:r>
    </w:p>
    <w:p w14:paraId="16841C55" w14:textId="77777777" w:rsidR="006C798A" w:rsidRDefault="006C798A"/>
    <w:p w14:paraId="653FA2CC" w14:textId="77777777" w:rsidR="006C798A" w:rsidRDefault="00AB01CB" w:rsidP="00FB30C1">
      <w:pPr>
        <w:tabs>
          <w:tab w:val="left" w:pos="2610"/>
        </w:tabs>
      </w:pPr>
      <w:r>
        <w:t>“</w:t>
      </w:r>
      <w:r w:rsidR="00C710FC">
        <w:t>We hope this will serve as</w:t>
      </w:r>
      <w:r w:rsidR="00232C54">
        <w:t xml:space="preserve"> a model for nursing programs </w:t>
      </w:r>
      <w:r w:rsidR="00CB76AE">
        <w:t>across the country</w:t>
      </w:r>
      <w:r w:rsidR="00FD6D74">
        <w:t xml:space="preserve"> </w:t>
      </w:r>
      <w:r>
        <w:t xml:space="preserve">to </w:t>
      </w:r>
      <w:r w:rsidR="00466BC0">
        <w:t xml:space="preserve">start gradually closing </w:t>
      </w:r>
      <w:r>
        <w:t xml:space="preserve">the </w:t>
      </w:r>
      <w:r w:rsidR="00C710FC">
        <w:t xml:space="preserve">awareness </w:t>
      </w:r>
      <w:r w:rsidR="00466BC0">
        <w:t>gap</w:t>
      </w:r>
      <w:r w:rsidR="00CB76AE">
        <w:t xml:space="preserve"> </w:t>
      </w:r>
      <w:r w:rsidR="00FD6D74">
        <w:t xml:space="preserve">for </w:t>
      </w:r>
      <w:r>
        <w:t>intellectual and other developmental disab</w:t>
      </w:r>
      <w:r w:rsidR="00FD6D74">
        <w:t>ilities in</w:t>
      </w:r>
      <w:r w:rsidR="00C710FC">
        <w:t xml:space="preserve"> </w:t>
      </w:r>
      <w:r w:rsidR="00466BC0">
        <w:t>health care,</w:t>
      </w:r>
      <w:r w:rsidR="00CB76AE">
        <w:t>” Russell</w:t>
      </w:r>
      <w:r w:rsidR="006A0692">
        <w:t xml:space="preserve"> co</w:t>
      </w:r>
      <w:r w:rsidR="00A52139">
        <w:t>ncluded</w:t>
      </w:r>
      <w:r w:rsidR="00CB76AE">
        <w:t xml:space="preserve">. </w:t>
      </w:r>
      <w:r>
        <w:t xml:space="preserve"> </w:t>
      </w:r>
    </w:p>
    <w:p w14:paraId="7B23E022" w14:textId="77777777" w:rsidR="00E36CBB" w:rsidRDefault="00E36CBB" w:rsidP="00FB30C1">
      <w:pPr>
        <w:tabs>
          <w:tab w:val="left" w:pos="2610"/>
        </w:tabs>
      </w:pPr>
    </w:p>
    <w:p w14:paraId="43EDDD75" w14:textId="64483CA4" w:rsidR="00E36CBB" w:rsidRPr="00E36CBB" w:rsidRDefault="00E36CBB" w:rsidP="00E36CBB">
      <w:pPr>
        <w:rPr>
          <w:rFonts w:ascii="Times New Roman" w:eastAsia="Times New Roman" w:hAnsi="Times New Roman" w:cs="Times New Roman"/>
          <w:color w:val="000000" w:themeColor="text1"/>
        </w:rPr>
      </w:pPr>
      <w:r w:rsidRPr="00E36CBB">
        <w:rPr>
          <w:b/>
        </w:rPr>
        <w:t>Photo Caption:</w:t>
      </w:r>
      <w:r>
        <w:t xml:space="preserve"> </w:t>
      </w:r>
      <w:r w:rsidRPr="00E36CBB">
        <w:rPr>
          <w:rFonts w:ascii="Calibri" w:eastAsia="Times New Roman" w:hAnsi="Calibri" w:cs="Times New Roman"/>
          <w:i/>
          <w:iCs/>
          <w:color w:val="000000" w:themeColor="text1"/>
          <w:sz w:val="22"/>
          <w:szCs w:val="22"/>
          <w:shd w:val="clear" w:color="auto" w:fill="FFFFFF"/>
        </w:rPr>
        <w:t>Nursing students meet with their clinical instructor at New Hope Community to receive their assignment and goals for the day</w:t>
      </w:r>
      <w:r>
        <w:rPr>
          <w:rFonts w:ascii="Calibri" w:eastAsia="Times New Roman" w:hAnsi="Calibri" w:cs="Times New Roman"/>
          <w:i/>
          <w:iCs/>
          <w:color w:val="000000" w:themeColor="text1"/>
          <w:sz w:val="22"/>
          <w:szCs w:val="22"/>
          <w:shd w:val="clear" w:color="auto" w:fill="FFFFFF"/>
        </w:rPr>
        <w:t>.</w:t>
      </w:r>
    </w:p>
    <w:p w14:paraId="2A5A7722" w14:textId="6A962E71" w:rsidR="00E36CBB" w:rsidRDefault="00E36CBB" w:rsidP="00FB30C1">
      <w:pPr>
        <w:tabs>
          <w:tab w:val="left" w:pos="2610"/>
        </w:tabs>
      </w:pPr>
    </w:p>
    <w:p w14:paraId="20FA1110" w14:textId="77777777" w:rsidR="00D03175" w:rsidRPr="00BB25FC" w:rsidRDefault="00D03175" w:rsidP="00D03175">
      <w:pPr>
        <w:rPr>
          <w:rFonts w:eastAsia="Times New Roman" w:cs="Times New Roman"/>
          <w:b/>
        </w:rPr>
      </w:pPr>
    </w:p>
    <w:p w14:paraId="346D44B7" w14:textId="77777777" w:rsidR="00D03175" w:rsidRPr="00BB25FC" w:rsidRDefault="00D03175" w:rsidP="00D03175">
      <w:pPr>
        <w:rPr>
          <w:rFonts w:eastAsia="Times New Roman" w:cs="Times New Roman"/>
          <w:b/>
        </w:rPr>
      </w:pPr>
      <w:r w:rsidRPr="00BB25FC">
        <w:rPr>
          <w:rFonts w:eastAsia="Times New Roman" w:cs="Times New Roman"/>
          <w:b/>
        </w:rPr>
        <w:t>About New Hope Community</w:t>
      </w:r>
    </w:p>
    <w:p w14:paraId="5EF1F945" w14:textId="77777777" w:rsidR="00D03175" w:rsidRPr="00BB25FC" w:rsidRDefault="00D03175" w:rsidP="00D03175">
      <w:r w:rsidRPr="00BB25FC">
        <w:rPr>
          <w:rFonts w:eastAsia="Times New Roman" w:cs="Times New Roman"/>
        </w:rPr>
        <w:t xml:space="preserve">New Hope Community is a not-for-profit human services organization providing supports for individuals with intellectual and other developmental disabilities. Established in 1975 to serve as a nurturing and caring alternative to large institutions which were found to have violated the most basic human rights and conditions, New Hope Community has become recognized as a leading provider in the human services field. In January 2020, New Hope Community merged with Select Human Services, Inc. (SHS) of Pleasantville, NY, a not-for-profit voluntary agency providing services in Westchester, Putnam, and Rockland Counties. New Hope Community’s breadth of services includes clinical and nursing care, residential services, day programming, community habilitation, self-direction, support brokers, service navigators, education, recreation and leisure activities, a robust supported employment program, summer programs for youths, and so much more. New Hope Community has always maintained a person-centered approach toward enhancing the lives of people with disabilities and actively advocates for individual choice in a person’s efforts to live, work and participate fully in his or her community. New Hope Community and SHS, combined, provide services to over 700 people and employ more than 1,000 staff. </w:t>
      </w:r>
    </w:p>
    <w:p w14:paraId="413652D1" w14:textId="460CE27A" w:rsidR="006C51F7" w:rsidRPr="00D03175" w:rsidRDefault="00D03175" w:rsidP="00D03175">
      <w:pPr>
        <w:pStyle w:val="NormalWeb"/>
        <w:spacing w:before="0" w:beforeAutospacing="0" w:after="240" w:afterAutospacing="0"/>
        <w:jc w:val="center"/>
        <w:rPr>
          <w:rFonts w:asciiTheme="minorHAnsi" w:hAnsiTheme="minorHAnsi"/>
          <w:color w:val="232323"/>
        </w:rPr>
      </w:pPr>
      <w:r w:rsidRPr="00BB25FC">
        <w:rPr>
          <w:rFonts w:asciiTheme="minorHAnsi" w:hAnsiTheme="minorHAnsi"/>
          <w:color w:val="232323"/>
        </w:rPr>
        <w:t>###</w:t>
      </w:r>
      <w:bookmarkEnd w:id="0"/>
    </w:p>
    <w:sectPr w:rsidR="006C51F7" w:rsidRPr="00D03175" w:rsidSect="0044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CDC"/>
    <w:rsid w:val="0000730A"/>
    <w:rsid w:val="00042496"/>
    <w:rsid w:val="00071913"/>
    <w:rsid w:val="000809EB"/>
    <w:rsid w:val="000B4F99"/>
    <w:rsid w:val="000E5370"/>
    <w:rsid w:val="00125063"/>
    <w:rsid w:val="001660CE"/>
    <w:rsid w:val="00194E4F"/>
    <w:rsid w:val="001A3256"/>
    <w:rsid w:val="001B55A0"/>
    <w:rsid w:val="002273CD"/>
    <w:rsid w:val="00232C54"/>
    <w:rsid w:val="00235183"/>
    <w:rsid w:val="00264AE3"/>
    <w:rsid w:val="00274813"/>
    <w:rsid w:val="002C79BD"/>
    <w:rsid w:val="002D11BB"/>
    <w:rsid w:val="002D6EDD"/>
    <w:rsid w:val="002F0C28"/>
    <w:rsid w:val="00303A21"/>
    <w:rsid w:val="0033641E"/>
    <w:rsid w:val="0037316A"/>
    <w:rsid w:val="00386596"/>
    <w:rsid w:val="003E34B6"/>
    <w:rsid w:val="003F43F2"/>
    <w:rsid w:val="004116CF"/>
    <w:rsid w:val="00443BF7"/>
    <w:rsid w:val="00455AEF"/>
    <w:rsid w:val="00463B89"/>
    <w:rsid w:val="00466BC0"/>
    <w:rsid w:val="00473D06"/>
    <w:rsid w:val="00481A8A"/>
    <w:rsid w:val="00486AE9"/>
    <w:rsid w:val="004B6A1D"/>
    <w:rsid w:val="005720A0"/>
    <w:rsid w:val="0058558A"/>
    <w:rsid w:val="005B084D"/>
    <w:rsid w:val="005E22A9"/>
    <w:rsid w:val="005E5926"/>
    <w:rsid w:val="00621994"/>
    <w:rsid w:val="00624973"/>
    <w:rsid w:val="00660F5F"/>
    <w:rsid w:val="00671A6A"/>
    <w:rsid w:val="00671EBE"/>
    <w:rsid w:val="006749DF"/>
    <w:rsid w:val="00680A80"/>
    <w:rsid w:val="006A0692"/>
    <w:rsid w:val="006C51F7"/>
    <w:rsid w:val="006C798A"/>
    <w:rsid w:val="00717239"/>
    <w:rsid w:val="007548C5"/>
    <w:rsid w:val="00762ACA"/>
    <w:rsid w:val="007652A6"/>
    <w:rsid w:val="007760B1"/>
    <w:rsid w:val="00785B71"/>
    <w:rsid w:val="00792E11"/>
    <w:rsid w:val="007F476C"/>
    <w:rsid w:val="007F599D"/>
    <w:rsid w:val="0080608B"/>
    <w:rsid w:val="00812425"/>
    <w:rsid w:val="00816F5B"/>
    <w:rsid w:val="008415DC"/>
    <w:rsid w:val="00844F73"/>
    <w:rsid w:val="00854BED"/>
    <w:rsid w:val="008557C0"/>
    <w:rsid w:val="0086392C"/>
    <w:rsid w:val="008B2E79"/>
    <w:rsid w:val="008C29C5"/>
    <w:rsid w:val="008E54C3"/>
    <w:rsid w:val="008F268E"/>
    <w:rsid w:val="00906847"/>
    <w:rsid w:val="00917AF3"/>
    <w:rsid w:val="0094109A"/>
    <w:rsid w:val="009E1CDC"/>
    <w:rsid w:val="00A07393"/>
    <w:rsid w:val="00A21CF3"/>
    <w:rsid w:val="00A52139"/>
    <w:rsid w:val="00A55EC6"/>
    <w:rsid w:val="00A751DA"/>
    <w:rsid w:val="00A75522"/>
    <w:rsid w:val="00A75C03"/>
    <w:rsid w:val="00A83006"/>
    <w:rsid w:val="00A8656D"/>
    <w:rsid w:val="00AA22AA"/>
    <w:rsid w:val="00AB01CB"/>
    <w:rsid w:val="00AB1C55"/>
    <w:rsid w:val="00AC2625"/>
    <w:rsid w:val="00B04D79"/>
    <w:rsid w:val="00B245C4"/>
    <w:rsid w:val="00B466CF"/>
    <w:rsid w:val="00B65244"/>
    <w:rsid w:val="00B83176"/>
    <w:rsid w:val="00BA3F03"/>
    <w:rsid w:val="00BB2410"/>
    <w:rsid w:val="00BB2AA2"/>
    <w:rsid w:val="00BE6E69"/>
    <w:rsid w:val="00C105DF"/>
    <w:rsid w:val="00C118E3"/>
    <w:rsid w:val="00C42254"/>
    <w:rsid w:val="00C710FC"/>
    <w:rsid w:val="00C7127B"/>
    <w:rsid w:val="00C82922"/>
    <w:rsid w:val="00CB0652"/>
    <w:rsid w:val="00CB6FA4"/>
    <w:rsid w:val="00CB76AE"/>
    <w:rsid w:val="00CD4778"/>
    <w:rsid w:val="00CF301F"/>
    <w:rsid w:val="00D03175"/>
    <w:rsid w:val="00D10C11"/>
    <w:rsid w:val="00D114A8"/>
    <w:rsid w:val="00D6583A"/>
    <w:rsid w:val="00DB7677"/>
    <w:rsid w:val="00DD50D0"/>
    <w:rsid w:val="00DE561C"/>
    <w:rsid w:val="00E21469"/>
    <w:rsid w:val="00E36CBB"/>
    <w:rsid w:val="00E642FD"/>
    <w:rsid w:val="00E702ED"/>
    <w:rsid w:val="00E86B37"/>
    <w:rsid w:val="00EA1453"/>
    <w:rsid w:val="00EC29A9"/>
    <w:rsid w:val="00EE1B45"/>
    <w:rsid w:val="00F049BC"/>
    <w:rsid w:val="00F25F96"/>
    <w:rsid w:val="00F26A56"/>
    <w:rsid w:val="00F605DB"/>
    <w:rsid w:val="00F831E7"/>
    <w:rsid w:val="00FB2E0E"/>
    <w:rsid w:val="00FB30C1"/>
    <w:rsid w:val="00FD6D74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03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30C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30C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31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2E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E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E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E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Melissa</cp:lastModifiedBy>
  <cp:revision>2</cp:revision>
  <cp:lastPrinted>2021-06-09T12:28:00Z</cp:lastPrinted>
  <dcterms:created xsi:type="dcterms:W3CDTF">2021-06-23T12:44:00Z</dcterms:created>
  <dcterms:modified xsi:type="dcterms:W3CDTF">2021-06-23T12:44:00Z</dcterms:modified>
</cp:coreProperties>
</file>